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93C2E" w:rsidTr="00E93C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3C2E" w:rsidRDefault="00E93C2E">
            <w:pPr>
              <w:pStyle w:val="ConsPlusNormal"/>
              <w:outlineLvl w:val="0"/>
            </w:pPr>
            <w:bookmarkStart w:id="0" w:name="_GoBack"/>
            <w:bookmarkEnd w:id="0"/>
            <w:r>
              <w:t>7 июля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93C2E" w:rsidRDefault="00E93C2E">
            <w:pPr>
              <w:pStyle w:val="ConsPlusNormal"/>
              <w:jc w:val="right"/>
              <w:outlineLvl w:val="0"/>
            </w:pPr>
            <w:r>
              <w:t>N 899</w:t>
            </w:r>
          </w:p>
        </w:tc>
      </w:tr>
    </w:tbl>
    <w:p w:rsidR="00E93C2E" w:rsidRDefault="00E93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Title"/>
        <w:jc w:val="center"/>
      </w:pPr>
      <w:r>
        <w:t>УКАЗ</w:t>
      </w:r>
    </w:p>
    <w:p w:rsidR="00E93C2E" w:rsidRDefault="00E93C2E">
      <w:pPr>
        <w:pStyle w:val="ConsPlusTitle"/>
        <w:jc w:val="center"/>
      </w:pPr>
    </w:p>
    <w:p w:rsidR="00E93C2E" w:rsidRDefault="00E93C2E">
      <w:pPr>
        <w:pStyle w:val="ConsPlusTitle"/>
        <w:jc w:val="center"/>
      </w:pPr>
      <w:r>
        <w:t>ПРЕЗИДЕНТА РОССИЙСКОЙ ФЕДЕРАЦИИ</w:t>
      </w:r>
    </w:p>
    <w:p w:rsidR="00E93C2E" w:rsidRDefault="00E93C2E">
      <w:pPr>
        <w:pStyle w:val="ConsPlusTitle"/>
        <w:jc w:val="center"/>
      </w:pPr>
    </w:p>
    <w:p w:rsidR="00E93C2E" w:rsidRDefault="00E93C2E">
      <w:pPr>
        <w:pStyle w:val="ConsPlusTitle"/>
        <w:jc w:val="center"/>
      </w:pPr>
      <w:r>
        <w:t>ОБ УТВЕРЖДЕНИИ</w:t>
      </w:r>
    </w:p>
    <w:p w:rsidR="00E93C2E" w:rsidRDefault="00E93C2E">
      <w:pPr>
        <w:pStyle w:val="ConsPlusTitle"/>
        <w:jc w:val="center"/>
      </w:pPr>
      <w:r>
        <w:t>ПРИОРИТЕТНЫХ НАПРАВЛЕНИЙ РАЗВИТИЯ НАУКИ, ТЕХНОЛОГИЙ</w:t>
      </w:r>
    </w:p>
    <w:p w:rsidR="00E93C2E" w:rsidRDefault="00E93C2E">
      <w:pPr>
        <w:pStyle w:val="ConsPlusTitle"/>
        <w:jc w:val="center"/>
      </w:pPr>
      <w:r>
        <w:t>И ТЕХНИКИ В РОССИЙСКОЙ ФЕДЕРАЦИИ И ПЕРЕЧНЯ КРИТИЧЕСКИХ</w:t>
      </w:r>
    </w:p>
    <w:p w:rsidR="00E93C2E" w:rsidRDefault="00E93C2E">
      <w:pPr>
        <w:pStyle w:val="ConsPlusTitle"/>
        <w:jc w:val="center"/>
      </w:pPr>
      <w:r>
        <w:t>ТЕХНОЛОГИЙ РОССИЙСКОЙ ФЕДЕРАЦИИ</w:t>
      </w:r>
    </w:p>
    <w:p w:rsidR="00E93C2E" w:rsidRDefault="00E93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3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C2E" w:rsidRDefault="00E93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C2E" w:rsidRDefault="00E93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16.12.2015 N 623)</w:t>
            </w:r>
          </w:p>
        </w:tc>
      </w:tr>
    </w:tbl>
    <w:p w:rsidR="00E93C2E" w:rsidRDefault="00E93C2E">
      <w:pPr>
        <w:pStyle w:val="ConsPlusNormal"/>
        <w:jc w:val="center"/>
      </w:pPr>
    </w:p>
    <w:p w:rsidR="00E93C2E" w:rsidRDefault="00E93C2E">
      <w:pPr>
        <w:pStyle w:val="ConsPlusNormal"/>
        <w:ind w:firstLine="540"/>
        <w:jc w:val="both"/>
      </w:pPr>
      <w:r>
        <w:t>В целях модернизации и технологического развития российской экономики и повышения ее конкурентоспособности постановляю: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а) приоритетные </w:t>
      </w:r>
      <w:hyperlink w:anchor="P38" w:history="1">
        <w:r>
          <w:rPr>
            <w:color w:val="0000FF"/>
          </w:rPr>
          <w:t>направления</w:t>
        </w:r>
      </w:hyperlink>
      <w:r>
        <w:t xml:space="preserve"> развития науки, технологий и техники в Российской Федерации;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б)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критических технологий Российской Федерации.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настоящего Указа.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jc w:val="right"/>
      </w:pPr>
      <w:r>
        <w:t>Президент</w:t>
      </w:r>
    </w:p>
    <w:p w:rsidR="00E93C2E" w:rsidRDefault="00E93C2E">
      <w:pPr>
        <w:pStyle w:val="ConsPlusNormal"/>
        <w:jc w:val="right"/>
      </w:pPr>
      <w:r>
        <w:t>Российской Федерации</w:t>
      </w:r>
    </w:p>
    <w:p w:rsidR="00E93C2E" w:rsidRDefault="00E93C2E">
      <w:pPr>
        <w:pStyle w:val="ConsPlusNormal"/>
        <w:jc w:val="right"/>
      </w:pPr>
      <w:r>
        <w:t>Д.МЕДВЕДЕВ</w:t>
      </w:r>
    </w:p>
    <w:p w:rsidR="00E93C2E" w:rsidRDefault="00E93C2E">
      <w:pPr>
        <w:pStyle w:val="ConsPlusNormal"/>
      </w:pPr>
      <w:r>
        <w:t>Москва, Кремль</w:t>
      </w:r>
    </w:p>
    <w:p w:rsidR="00E93C2E" w:rsidRDefault="00E93C2E">
      <w:pPr>
        <w:pStyle w:val="ConsPlusNormal"/>
        <w:spacing w:before="220"/>
      </w:pPr>
      <w:r>
        <w:t>7 июля 2011 года</w:t>
      </w:r>
    </w:p>
    <w:p w:rsidR="00E93C2E" w:rsidRDefault="00E93C2E">
      <w:pPr>
        <w:pStyle w:val="ConsPlusNormal"/>
        <w:spacing w:before="220"/>
      </w:pPr>
      <w:r>
        <w:t>N 899</w:t>
      </w: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jc w:val="right"/>
        <w:outlineLvl w:val="0"/>
      </w:pPr>
      <w:r>
        <w:t>Утверждены</w:t>
      </w:r>
    </w:p>
    <w:p w:rsidR="00E93C2E" w:rsidRDefault="00E93C2E">
      <w:pPr>
        <w:pStyle w:val="ConsPlusNormal"/>
        <w:jc w:val="right"/>
      </w:pPr>
      <w:r>
        <w:t>Указом Президента</w:t>
      </w:r>
    </w:p>
    <w:p w:rsidR="00E93C2E" w:rsidRDefault="00E93C2E">
      <w:pPr>
        <w:pStyle w:val="ConsPlusNormal"/>
        <w:jc w:val="right"/>
      </w:pPr>
      <w:r>
        <w:t>Российской Федерации</w:t>
      </w:r>
    </w:p>
    <w:p w:rsidR="00E93C2E" w:rsidRDefault="00E93C2E">
      <w:pPr>
        <w:pStyle w:val="ConsPlusNormal"/>
        <w:jc w:val="right"/>
      </w:pPr>
      <w:r>
        <w:t>от 7 июля 2011 г. N 899</w:t>
      </w:r>
    </w:p>
    <w:p w:rsidR="00E93C2E" w:rsidRDefault="00E93C2E">
      <w:pPr>
        <w:pStyle w:val="ConsPlusNormal"/>
        <w:jc w:val="right"/>
      </w:pPr>
    </w:p>
    <w:p w:rsidR="00E93C2E" w:rsidRDefault="00E93C2E">
      <w:pPr>
        <w:pStyle w:val="ConsPlusTitle"/>
        <w:jc w:val="center"/>
      </w:pPr>
      <w:bookmarkStart w:id="1" w:name="P38"/>
      <w:bookmarkEnd w:id="1"/>
      <w:r>
        <w:t>ПРИОРИТЕТНЫЕ НАПРАВЛЕНИЯ</w:t>
      </w:r>
    </w:p>
    <w:p w:rsidR="00E93C2E" w:rsidRDefault="00E93C2E">
      <w:pPr>
        <w:pStyle w:val="ConsPlusTitle"/>
        <w:jc w:val="center"/>
      </w:pPr>
      <w:r>
        <w:t>РАЗВИТИЯ НАУКИ, ТЕХНОЛОГИЙ И ТЕХНИКИ В РОССИЙСКОЙ ФЕДЕРАЦИИ</w:t>
      </w:r>
    </w:p>
    <w:p w:rsidR="00E93C2E" w:rsidRDefault="00E93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3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C2E" w:rsidRDefault="00E93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C2E" w:rsidRDefault="00E93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16.12.2015 N 623)</w:t>
            </w:r>
          </w:p>
        </w:tc>
      </w:tr>
    </w:tbl>
    <w:p w:rsidR="00E93C2E" w:rsidRDefault="00E93C2E">
      <w:pPr>
        <w:pStyle w:val="ConsPlusNormal"/>
        <w:jc w:val="center"/>
      </w:pPr>
    </w:p>
    <w:p w:rsidR="00E93C2E" w:rsidRDefault="00E93C2E">
      <w:pPr>
        <w:pStyle w:val="ConsPlusNormal"/>
        <w:ind w:firstLine="540"/>
        <w:jc w:val="both"/>
      </w:pPr>
      <w:r>
        <w:lastRenderedPageBreak/>
        <w:t>1. Безопасность и противодействие терроризму.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2. Индустрия </w:t>
      </w:r>
      <w:proofErr w:type="spellStart"/>
      <w:r>
        <w:t>наносистем</w:t>
      </w:r>
      <w:proofErr w:type="spellEnd"/>
      <w:r>
        <w:t>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3. Информационно-телекоммуникационные системы.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4. Науки о жизни.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5. Перспективные виды вооружения, военной и специальной техники.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6. Рациональное природопользование.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6.1. Робототехнические комплексы (системы) военного, специального и двойного назначения.</w:t>
      </w:r>
    </w:p>
    <w:p w:rsidR="00E93C2E" w:rsidRDefault="00E93C2E">
      <w:pPr>
        <w:pStyle w:val="ConsPlusNormal"/>
        <w:jc w:val="both"/>
      </w:pPr>
      <w:r>
        <w:t xml:space="preserve">(п. 6.1 введен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РФ от 16.12.2015 N 623)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7. Транспортные и космические системы.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Энергоэффективность</w:t>
      </w:r>
      <w:proofErr w:type="spellEnd"/>
      <w:r>
        <w:t>, энергосбережение, ядерная энергетика.</w:t>
      </w: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jc w:val="right"/>
        <w:outlineLvl w:val="0"/>
      </w:pPr>
      <w:r>
        <w:t>Утвержден</w:t>
      </w:r>
    </w:p>
    <w:p w:rsidR="00E93C2E" w:rsidRDefault="00E93C2E">
      <w:pPr>
        <w:pStyle w:val="ConsPlusNormal"/>
        <w:jc w:val="right"/>
      </w:pPr>
      <w:r>
        <w:t>Указом Президента</w:t>
      </w:r>
    </w:p>
    <w:p w:rsidR="00E93C2E" w:rsidRDefault="00E93C2E">
      <w:pPr>
        <w:pStyle w:val="ConsPlusNormal"/>
        <w:jc w:val="right"/>
      </w:pPr>
      <w:r>
        <w:t>Российской Федерации</w:t>
      </w:r>
    </w:p>
    <w:p w:rsidR="00E93C2E" w:rsidRDefault="00E93C2E">
      <w:pPr>
        <w:pStyle w:val="ConsPlusNormal"/>
        <w:jc w:val="right"/>
      </w:pPr>
      <w:r>
        <w:t>от 7 июля 2011 г. N 899</w:t>
      </w:r>
    </w:p>
    <w:p w:rsidR="00E93C2E" w:rsidRDefault="00E93C2E">
      <w:pPr>
        <w:pStyle w:val="ConsPlusNormal"/>
        <w:jc w:val="right"/>
      </w:pPr>
    </w:p>
    <w:p w:rsidR="00E93C2E" w:rsidRDefault="00E93C2E">
      <w:pPr>
        <w:pStyle w:val="ConsPlusTitle"/>
        <w:jc w:val="center"/>
      </w:pPr>
      <w:bookmarkStart w:id="2" w:name="P63"/>
      <w:bookmarkEnd w:id="2"/>
      <w:r>
        <w:t>ПЕРЕЧЕНЬ</w:t>
      </w:r>
    </w:p>
    <w:p w:rsidR="00E93C2E" w:rsidRDefault="00E93C2E">
      <w:pPr>
        <w:pStyle w:val="ConsPlusTitle"/>
        <w:jc w:val="center"/>
      </w:pPr>
      <w:r>
        <w:t>КРИТИЧЕСКИХ ТЕХНОЛОГИЙ РОССИЙСКОЙ ФЕДЕРАЦИИ</w:t>
      </w:r>
    </w:p>
    <w:p w:rsidR="00E93C2E" w:rsidRDefault="00E93C2E">
      <w:pPr>
        <w:pStyle w:val="ConsPlusNormal"/>
        <w:jc w:val="center"/>
      </w:pPr>
    </w:p>
    <w:p w:rsidR="00E93C2E" w:rsidRDefault="00E93C2E">
      <w:pPr>
        <w:pStyle w:val="ConsPlusNormal"/>
        <w:ind w:firstLine="540"/>
        <w:jc w:val="both"/>
      </w:pPr>
      <w:r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2. Базовые технологии силовой электротехники.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Биокаталитические</w:t>
      </w:r>
      <w:proofErr w:type="spellEnd"/>
      <w:r>
        <w:t xml:space="preserve">, биосинтетические и </w:t>
      </w:r>
      <w:proofErr w:type="spellStart"/>
      <w:r>
        <w:t>биосенсорные</w:t>
      </w:r>
      <w:proofErr w:type="spellEnd"/>
      <w:r>
        <w:t xml:space="preserve"> технологии.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4. Биомедицинские и ветеринарные технологии.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5. Геномные, </w:t>
      </w:r>
      <w:proofErr w:type="spellStart"/>
      <w:r>
        <w:t>протеомные</w:t>
      </w:r>
      <w:proofErr w:type="spellEnd"/>
      <w:r>
        <w:t xml:space="preserve"> и </w:t>
      </w:r>
      <w:proofErr w:type="spellStart"/>
      <w:r>
        <w:t>постгеномные</w:t>
      </w:r>
      <w:proofErr w:type="spellEnd"/>
      <w:r>
        <w:t xml:space="preserve"> технологии.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6. Клеточные технологии.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7. Компьютерное моделирование </w:t>
      </w:r>
      <w:proofErr w:type="spellStart"/>
      <w:r>
        <w:t>наноматериалов</w:t>
      </w:r>
      <w:proofErr w:type="spellEnd"/>
      <w:r>
        <w:t xml:space="preserve">, </w:t>
      </w:r>
      <w:proofErr w:type="spellStart"/>
      <w:r>
        <w:t>наноустройств</w:t>
      </w:r>
      <w:proofErr w:type="spellEnd"/>
      <w:r>
        <w:t xml:space="preserve"> и </w:t>
      </w:r>
      <w:proofErr w:type="spellStart"/>
      <w:r>
        <w:t>нанотехнологий</w:t>
      </w:r>
      <w:proofErr w:type="spellEnd"/>
      <w:r>
        <w:t>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8. Нано-, </w:t>
      </w:r>
      <w:proofErr w:type="spellStart"/>
      <w:r>
        <w:t>био</w:t>
      </w:r>
      <w:proofErr w:type="spellEnd"/>
      <w:r>
        <w:t>-, информационные, когнитивные технологии.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10. Технологии биоинженерии.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11. Технологии диагностики </w:t>
      </w:r>
      <w:proofErr w:type="spellStart"/>
      <w:r>
        <w:t>наноматериалов</w:t>
      </w:r>
      <w:proofErr w:type="spellEnd"/>
      <w:r>
        <w:t xml:space="preserve"> и </w:t>
      </w:r>
      <w:proofErr w:type="spellStart"/>
      <w:r>
        <w:t>наноустройств</w:t>
      </w:r>
      <w:proofErr w:type="spellEnd"/>
      <w:r>
        <w:t>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12. Технологии доступа к широкополосным мультимедийным услугам.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lastRenderedPageBreak/>
        <w:t>13. Технологии информационных, управляющих, навигационных систем.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14. Технологии </w:t>
      </w:r>
      <w:proofErr w:type="spellStart"/>
      <w:r>
        <w:t>наноустройств</w:t>
      </w:r>
      <w:proofErr w:type="spellEnd"/>
      <w:r>
        <w:t xml:space="preserve"> и микросистемной техники.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15. Технологии новых и возобновляемых источников энергии, включая водородную энергетику.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16. Технологии получения и обработки конструкционных </w:t>
      </w:r>
      <w:proofErr w:type="spellStart"/>
      <w:r>
        <w:t>наноматериалов</w:t>
      </w:r>
      <w:proofErr w:type="spellEnd"/>
      <w:r>
        <w:t>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17. Технологии получения и обработки функциональных </w:t>
      </w:r>
      <w:proofErr w:type="spellStart"/>
      <w:r>
        <w:t>наноматериалов</w:t>
      </w:r>
      <w:proofErr w:type="spellEnd"/>
      <w:r>
        <w:t>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18. Технологии и программное обеспечение распределенных и высокопроизводительных вычислительных систем.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19. Технологии мониторинга и прогнозирования состояния окружающей среды, предотвращения и ликвидации ее загрязнения.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20. Технологии поиска, разведки, разработки месторождений полезных ископаемых и их добычи.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21. Технологии предупреждения и ликвидации чрезвычайных ситуаций природного и техногенного характера.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22. Технологии снижения потерь от социально значимых </w:t>
      </w:r>
      <w:hyperlink r:id="rId7" w:history="1">
        <w:r>
          <w:rPr>
            <w:color w:val="0000FF"/>
          </w:rPr>
          <w:t>заболеваний</w:t>
        </w:r>
      </w:hyperlink>
      <w:r>
        <w:t>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23. Технологии создания высокоскоростных транспортных средств и интеллектуальных систем управления новыми видами транспорта.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24. Технологии создания ракетно-космической и транспортной техники нового поколения.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25. Технологии создания электронной компонентной базы и </w:t>
      </w:r>
      <w:proofErr w:type="spellStart"/>
      <w:r>
        <w:t>энергоэффективных</w:t>
      </w:r>
      <w:proofErr w:type="spellEnd"/>
      <w:r>
        <w:t xml:space="preserve"> световых устройств.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>26. Технологии создания энергосберегающих систем транспортировки, распределения и использования энергии.</w:t>
      </w:r>
    </w:p>
    <w:p w:rsidR="00E93C2E" w:rsidRDefault="00E93C2E">
      <w:pPr>
        <w:pStyle w:val="ConsPlusNormal"/>
        <w:spacing w:before="220"/>
        <w:ind w:firstLine="540"/>
        <w:jc w:val="both"/>
      </w:pPr>
      <w:r>
        <w:t xml:space="preserve">27. Технологии </w:t>
      </w:r>
      <w:proofErr w:type="spellStart"/>
      <w:r>
        <w:t>энергоэффективного</w:t>
      </w:r>
      <w:proofErr w:type="spellEnd"/>
      <w:r>
        <w:t xml:space="preserve"> производства и преобразования энергии на органическом топливе.</w:t>
      </w: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ind w:firstLine="540"/>
        <w:jc w:val="both"/>
      </w:pPr>
    </w:p>
    <w:p w:rsidR="00E93C2E" w:rsidRDefault="00E93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59B" w:rsidRDefault="003A459B"/>
    <w:sectPr w:rsidR="003A459B" w:rsidSect="00A3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2E"/>
    <w:rsid w:val="003A459B"/>
    <w:rsid w:val="00E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3C9C-49F2-4FA5-A0A2-8DAA99D2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73EA1887213C46FFC2A615B598708C8F604E5C4CE1DD4CE10F352606343B8D18CD3A59E4EA79F7F8A02F5409667492922AE0BCBF9BB6C0o3c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3EA1887213C46FFC2A615B598708C8D6D4A5D48EFDD4CE10F352606343B8D18CD3A59E4EA79F4F8A02F5409667492922AE0BCBF9BB6C0o3c3H" TargetMode="External"/><Relationship Id="rId5" Type="http://schemas.openxmlformats.org/officeDocument/2006/relationships/hyperlink" Target="consultantplus://offline/ref=6473EA1887213C46FFC2A615B598708C8D6D4A5D48EFDD4CE10F352606343B8D18CD3A59E4EA79F4F8A02F5409667492922AE0BCBF9BB6C0o3c3H" TargetMode="External"/><Relationship Id="rId4" Type="http://schemas.openxmlformats.org/officeDocument/2006/relationships/hyperlink" Target="consultantplus://offline/ref=6473EA1887213C46FFC2A615B598708C8D6D4A5D48EFDD4CE10F352606343B8D18CD3A59E4EA79F4F8A02F5409667492922AE0BCBF9BB6C0o3c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Людмила Владимировна</dc:creator>
  <cp:keywords/>
  <dc:description/>
  <cp:lastModifiedBy>Ершова Людмила Владимировна</cp:lastModifiedBy>
  <cp:revision>1</cp:revision>
  <dcterms:created xsi:type="dcterms:W3CDTF">2020-05-29T07:28:00Z</dcterms:created>
  <dcterms:modified xsi:type="dcterms:W3CDTF">2020-05-29T07:29:00Z</dcterms:modified>
</cp:coreProperties>
</file>