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1E60" w:rsidTr="00511E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E60" w:rsidRDefault="00511E60">
            <w:pPr>
              <w:pStyle w:val="ConsPlusNormal"/>
              <w:outlineLvl w:val="0"/>
            </w:pPr>
            <w:r>
              <w:t>27 апреля 1992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11E60" w:rsidRDefault="00511E60">
            <w:pPr>
              <w:pStyle w:val="ConsPlusNormal"/>
              <w:jc w:val="right"/>
              <w:outlineLvl w:val="0"/>
            </w:pPr>
            <w:r>
              <w:t>N 426</w:t>
            </w:r>
          </w:p>
        </w:tc>
      </w:tr>
    </w:tbl>
    <w:p w:rsidR="00511E60" w:rsidRDefault="00511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E60" w:rsidRDefault="00511E60">
      <w:pPr>
        <w:pStyle w:val="ConsPlusNormal"/>
        <w:jc w:val="both"/>
      </w:pPr>
    </w:p>
    <w:p w:rsidR="00511E60" w:rsidRDefault="00511E60">
      <w:pPr>
        <w:pStyle w:val="ConsPlusTitle"/>
        <w:jc w:val="center"/>
      </w:pPr>
      <w:r>
        <w:t>УКАЗ</w:t>
      </w:r>
    </w:p>
    <w:p w:rsidR="00511E60" w:rsidRDefault="00511E60">
      <w:pPr>
        <w:pStyle w:val="ConsPlusTitle"/>
        <w:jc w:val="center"/>
      </w:pPr>
    </w:p>
    <w:p w:rsidR="00511E60" w:rsidRDefault="00511E60">
      <w:pPr>
        <w:pStyle w:val="ConsPlusTitle"/>
        <w:jc w:val="center"/>
      </w:pPr>
      <w:r>
        <w:t>ПРЕЗИДЕНТА РОССИЙСКОЙ ФЕДЕРАЦИИ</w:t>
      </w:r>
    </w:p>
    <w:p w:rsidR="00511E60" w:rsidRDefault="00511E60">
      <w:pPr>
        <w:pStyle w:val="ConsPlusTitle"/>
        <w:jc w:val="center"/>
      </w:pPr>
    </w:p>
    <w:p w:rsidR="00511E60" w:rsidRDefault="00511E60">
      <w:pPr>
        <w:pStyle w:val="ConsPlusTitle"/>
        <w:jc w:val="center"/>
      </w:pPr>
      <w:r>
        <w:t>О НЕОТЛОЖНЫХ МЕРАХ ПО СОХРАНЕНИЮ НАУЧНО-ТЕХНИЧЕСКОГО</w:t>
      </w:r>
    </w:p>
    <w:p w:rsidR="00511E60" w:rsidRDefault="00511E60">
      <w:pPr>
        <w:pStyle w:val="ConsPlusTitle"/>
        <w:jc w:val="center"/>
      </w:pPr>
      <w:r>
        <w:t>ПОТЕНЦИАЛА РОССИЙСКОЙ ФЕДЕРАЦИИ</w:t>
      </w:r>
    </w:p>
    <w:p w:rsidR="00511E60" w:rsidRDefault="00511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E60" w:rsidRDefault="00511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E60" w:rsidRDefault="00511E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30.09.2012 N 1329)</w:t>
            </w:r>
          </w:p>
        </w:tc>
      </w:tr>
    </w:tbl>
    <w:p w:rsidR="00511E60" w:rsidRDefault="00511E60">
      <w:pPr>
        <w:pStyle w:val="ConsPlusNormal"/>
      </w:pPr>
    </w:p>
    <w:p w:rsidR="00511E60" w:rsidRDefault="00511E60">
      <w:pPr>
        <w:pStyle w:val="ConsPlusNormal"/>
        <w:ind w:firstLine="540"/>
        <w:jc w:val="both"/>
      </w:pPr>
      <w:r>
        <w:t>В целях создания условий, обеспечивающих сохранение научно-технического потенциала Российской Федерации, постановляю: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1. Создать Российский фонд фундаментальных исследований.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Установить, что Российский фонд фундаментальных исследований - самоуправляемая государственная организация, основной целью деятельности которой является поддержка инициативных научных проектов.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Утвердить академика Гончара Андрея Александровича директором - организатором Российского фонда фундаментальных исследований.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Министерству науки, высшей школы и технической политики Российской Федерации: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направлять в указанный Фонд 3 процента ассигнований, предусматриваемых на финансирование науки по республиканскому бюджету Российской Федерации;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 xml:space="preserve">в 3-месячный срок разработать по согласованию с Министерством финансов Российской Федерации, Министерством юстиции Российской Федерации, Российской академией наук и представить в Правительство Российской Федерации проект </w:t>
      </w:r>
      <w:hyperlink r:id="rId5" w:history="1">
        <w:r>
          <w:rPr>
            <w:color w:val="0000FF"/>
          </w:rPr>
          <w:t>устава</w:t>
        </w:r>
      </w:hyperlink>
      <w:r>
        <w:t xml:space="preserve"> Российского фонда фундаментальных исследований.</w:t>
      </w:r>
    </w:p>
    <w:p w:rsidR="00511E60" w:rsidRDefault="00511E60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>2. Государственному комитету Российской Федерации по управлению государственным имуществом и Государственному комитету Российской Федерации по антимонопольной политике и поддержке новых экономических структур обеспечить контроль за процессом реорганизации государственных научно-исследовательских, опытно-конструкторских, проектных, технологических организаций, высших учебных заведений и других учреждений науки, имея в виду недопустимость выделения из их состава опытных, опытно-экспериментальных и опытно-учебных производств, приводящего к разрушению технологического единства научной, опытно-производственной и учебной баз.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3. Одобрить предложение Министерства науки, высшей школы и технической политики Российской Федерации об образовании Российского фонда технологического развития.</w:t>
      </w:r>
    </w:p>
    <w:p w:rsidR="00511E60" w:rsidRDefault="00511E6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30.09.2012 N 1329)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 xml:space="preserve">Абзац утратил силу с 30 сентября 2012 года.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30.09.2012 N 1329.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4. Правительству Российской Федерации в месячный срок разработать и представить предложения об освобождении: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 xml:space="preserve">а) высших учебных заведений, научно-исследовательских учреждений, предприятий и организаций Российской академии наук, Российской академии медицинских наук, Российской </w:t>
      </w:r>
      <w:r>
        <w:lastRenderedPageBreak/>
        <w:t>академии сельскохозяйственных наук, Российской академии образования, государственных научных центров, а также высших учебных заведений и научно-исследовательских учреждений министерств и ведомств Российской Федерации, финансируемых преимущественно из республиканского бюджета Российской Федерации (по списку, утверждаемому Министерством науки, высшей школы и технической политики Российской Федерации), от платы за землю и налога на имущество предприятий;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б) объединений, предприятий и организаций - от налогообложения части прибыли, направляемой на проведение научно-исследовательских и опытно-конструкторских работ, а также в Российский фонд фундаментальных исследований и Российский фонд технологического развития, но не более 10 процентов суммы прибыли;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в) объединений, предприятий и организаций - от уплаты налога на добавленную стоимость за выполненные научно-исследовательские и опытно-конструкторские работы, финансируемые из средств Российского фонда фундаментальных исследований, Российского фонда технологического развития и внебюджетных фондов, образуемых для этих целей.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5. Министерству науки, высшей школы и технической политики Российской Федерации: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в месячный срок разработать совместно с Министерством финансов Российской Федерации, Министерством экономики Российской Федерации, Министерством транспорта Российской Федерации и Министерством путей сообщения Российской Федерации и внести в Правительство Российской Федерации предложение об установлении 75-процентной скидки со стоимости билетов на проезд авиационным и железнодорожным транспортом для командируемых за рубеж работников, аспирантов и студентов высших учебных заведений, научно-исследовательских учреждений, предприятий и организаций, указанных в подпункте "а" пункта 4 настоящего Указа;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образовать специальный фонд для выплаты персональных стипендий талантливым молодым ученым, выделив в 1992 году 50 млн. рублей из общего объема ассигнований, предусматриваемых на финансирование науки по республиканскому бюджету Российской Федерации;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подготовить и внести в Правительство Российской Федерации в первом полугодии 1992 г. проекты законов и иных нормативных актов, регулирующих условия деятельности научно-исследовательских организаций и отношения в сфере интеллектуальной собственности;</w:t>
      </w:r>
    </w:p>
    <w:p w:rsidR="00511E60" w:rsidRDefault="00511E60">
      <w:pPr>
        <w:pStyle w:val="ConsPlusNormal"/>
        <w:spacing w:before="220"/>
        <w:ind w:firstLine="540"/>
        <w:jc w:val="both"/>
      </w:pPr>
      <w:r>
        <w:t>в месячный срок подготовить совместно с Комитетом по иностранным инвестициям при Министерстве финансов Российской Федерации и представить в Правительство Российской Федерации предложения о создании системы действенных стимулов для привлечения иностранных инвестиций в целях развития научных исследований в Российской Федерации, об условиях и гарантиях их эффективного использования.</w:t>
      </w:r>
    </w:p>
    <w:p w:rsidR="00511E60" w:rsidRDefault="00511E60">
      <w:pPr>
        <w:pStyle w:val="ConsPlusNormal"/>
      </w:pPr>
    </w:p>
    <w:p w:rsidR="00511E60" w:rsidRDefault="00511E60">
      <w:pPr>
        <w:pStyle w:val="ConsPlusNormal"/>
        <w:jc w:val="right"/>
      </w:pPr>
      <w:r>
        <w:t>Президент</w:t>
      </w:r>
    </w:p>
    <w:p w:rsidR="00511E60" w:rsidRDefault="00511E60">
      <w:pPr>
        <w:pStyle w:val="ConsPlusNormal"/>
        <w:jc w:val="right"/>
      </w:pPr>
      <w:r>
        <w:t>Российской Федерации</w:t>
      </w:r>
    </w:p>
    <w:p w:rsidR="00511E60" w:rsidRDefault="00511E60">
      <w:pPr>
        <w:pStyle w:val="ConsPlusNormal"/>
        <w:jc w:val="right"/>
      </w:pPr>
      <w:r>
        <w:t>Б.ЕЛЬЦИН</w:t>
      </w:r>
    </w:p>
    <w:p w:rsidR="00511E60" w:rsidRDefault="00511E60">
      <w:pPr>
        <w:pStyle w:val="ConsPlusNormal"/>
      </w:pPr>
      <w:r>
        <w:t>Москва, Кремль</w:t>
      </w:r>
    </w:p>
    <w:p w:rsidR="00511E60" w:rsidRDefault="00511E60">
      <w:pPr>
        <w:pStyle w:val="ConsPlusNormal"/>
        <w:spacing w:before="220"/>
      </w:pPr>
      <w:r>
        <w:t>27 апреля 1992 года</w:t>
      </w:r>
    </w:p>
    <w:p w:rsidR="00511E60" w:rsidRDefault="00511E60">
      <w:pPr>
        <w:pStyle w:val="ConsPlusNormal"/>
        <w:spacing w:before="220"/>
      </w:pPr>
      <w:r>
        <w:t>N 426</w:t>
      </w:r>
    </w:p>
    <w:p w:rsidR="00511E60" w:rsidRDefault="00511E60">
      <w:pPr>
        <w:pStyle w:val="ConsPlusNormal"/>
      </w:pPr>
    </w:p>
    <w:p w:rsidR="00511E60" w:rsidRDefault="00511E60">
      <w:pPr>
        <w:pStyle w:val="ConsPlusNormal"/>
      </w:pPr>
    </w:p>
    <w:p w:rsidR="00511E60" w:rsidRDefault="00511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E60" w:rsidRDefault="00511E60">
      <w:pPr>
        <w:pStyle w:val="ConsPlusNormal"/>
      </w:pPr>
    </w:p>
    <w:p w:rsidR="00647ECB" w:rsidRDefault="00647ECB"/>
    <w:sectPr w:rsidR="00647ECB" w:rsidSect="0039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0"/>
    <w:rsid w:val="00511E60"/>
    <w:rsid w:val="006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5BD7-C28B-4E14-BB83-2337D6C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5A7825B77D8E1DAB465E1892FDFC7CD556E92E11CF175287D676E204A539E689CFD2AD4A45FB91AC03B749E1FDDA3884BB99FF9263DEAr5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A7825B77D8E1DAB465E1892FDFC7CD556E92E11CF175287D676E204A539E689CFD2AD4A45FB915C03B749E1FDDA3884BB99FF9263DEAr5TBH" TargetMode="External"/><Relationship Id="rId5" Type="http://schemas.openxmlformats.org/officeDocument/2006/relationships/hyperlink" Target="consultantplus://offline/ref=F5A5A7825B77D8E1DAB465E1892FDFC7CF536A9AE91DF175287D676E204A539E689CFD2AD4A45FB814C03B749E1FDDA3884BB99FF9263DEAr5TBH" TargetMode="External"/><Relationship Id="rId4" Type="http://schemas.openxmlformats.org/officeDocument/2006/relationships/hyperlink" Target="consultantplus://offline/ref=F5A5A7825B77D8E1DAB465E1892FDFC7CD556E92E11CF175287D676E204A539E689CFD2AD4A45FB914C03B749E1FDDA3884BB99FF9263DEAr5T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Владимировна</dc:creator>
  <cp:keywords/>
  <dc:description/>
  <cp:lastModifiedBy>Ершова Людмила Владимировна</cp:lastModifiedBy>
  <cp:revision>1</cp:revision>
  <dcterms:created xsi:type="dcterms:W3CDTF">2020-05-29T07:19:00Z</dcterms:created>
  <dcterms:modified xsi:type="dcterms:W3CDTF">2020-05-29T07:21:00Z</dcterms:modified>
</cp:coreProperties>
</file>